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5F" w:rsidRPr="0030513B" w:rsidRDefault="00B70C5F" w:rsidP="0030513B">
      <w:pPr>
        <w:spacing w:line="600" w:lineRule="exact"/>
        <w:ind w:firstLineChars="6" w:firstLine="19"/>
        <w:rPr>
          <w:rFonts w:ascii="仿宋_GB2312" w:eastAsia="仿宋_GB2312" w:hAnsi="黑体" w:cs="仿宋_GB2312"/>
          <w:sz w:val="32"/>
          <w:szCs w:val="32"/>
        </w:rPr>
      </w:pPr>
      <w:r w:rsidRPr="0030513B">
        <w:rPr>
          <w:rFonts w:ascii="仿宋_GB2312" w:eastAsia="仿宋_GB2312" w:hAnsi="黑体" w:cs="仿宋_GB2312" w:hint="eastAsia"/>
          <w:sz w:val="32"/>
          <w:szCs w:val="32"/>
        </w:rPr>
        <w:t>附件2</w:t>
      </w:r>
    </w:p>
    <w:p w:rsidR="00B70C5F" w:rsidRDefault="00B70C5F" w:rsidP="007E5F87">
      <w:pPr>
        <w:rPr>
          <w:rFonts w:ascii="Times New Roman" w:hAnsi="Times New Roman" w:cs="Times New Roman"/>
          <w:b/>
          <w:sz w:val="28"/>
          <w:szCs w:val="28"/>
        </w:rPr>
      </w:pPr>
    </w:p>
    <w:p w:rsidR="003C4CB8" w:rsidRPr="00B70C5F" w:rsidRDefault="002B597A" w:rsidP="002B597A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B70C5F">
        <w:rPr>
          <w:rFonts w:ascii="仿宋" w:eastAsia="仿宋" w:hAnsi="仿宋" w:cs="Times New Roman"/>
          <w:b/>
          <w:sz w:val="28"/>
          <w:szCs w:val="28"/>
        </w:rPr>
        <w:t>2015中国电气行业年度评选活动评审专家组成员名单</w:t>
      </w:r>
    </w:p>
    <w:p w:rsidR="002B597A" w:rsidRPr="00B70C5F" w:rsidRDefault="002B597A" w:rsidP="002B597A">
      <w:pPr>
        <w:rPr>
          <w:rFonts w:ascii="仿宋" w:eastAsia="仿宋" w:hAnsi="仿宋" w:cs="Times New Roman"/>
        </w:rPr>
      </w:pPr>
    </w:p>
    <w:p w:rsidR="00755544" w:rsidRPr="007E5F87" w:rsidRDefault="00D441E5" w:rsidP="00FD361D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为保证活动的专业性和权威性，</w:t>
      </w:r>
      <w:r w:rsidR="002B597A" w:rsidRPr="007E5F87">
        <w:rPr>
          <w:rFonts w:ascii="仿宋" w:eastAsia="仿宋" w:hAnsi="仿宋" w:cs="Times New Roman" w:hint="eastAsia"/>
          <w:sz w:val="24"/>
          <w:szCs w:val="24"/>
        </w:rPr>
        <w:t>2015中国电气行业年度评选活动</w:t>
      </w:r>
      <w:r>
        <w:rPr>
          <w:rFonts w:ascii="仿宋" w:eastAsia="仿宋" w:hAnsi="仿宋" w:cs="Times New Roman" w:hint="eastAsia"/>
          <w:sz w:val="24"/>
          <w:szCs w:val="24"/>
        </w:rPr>
        <w:t>组委会邀请了多位行业内的知名专家学者和优秀企业家代表，组成</w:t>
      </w:r>
      <w:r w:rsidRPr="00D441E5">
        <w:rPr>
          <w:rFonts w:ascii="仿宋" w:eastAsia="仿宋" w:hAnsi="仿宋" w:cs="Times New Roman" w:hint="eastAsia"/>
          <w:sz w:val="24"/>
          <w:szCs w:val="24"/>
        </w:rPr>
        <w:t>评审专家组</w:t>
      </w:r>
      <w:r>
        <w:rPr>
          <w:rFonts w:ascii="仿宋" w:eastAsia="仿宋" w:hAnsi="仿宋" w:cs="Times New Roman" w:hint="eastAsia"/>
          <w:sz w:val="24"/>
          <w:szCs w:val="24"/>
        </w:rPr>
        <w:t>，进行各奖项的</w:t>
      </w:r>
      <w:r w:rsidRPr="00D441E5">
        <w:rPr>
          <w:rFonts w:ascii="仿宋" w:eastAsia="仿宋" w:hAnsi="仿宋" w:cs="Times New Roman" w:hint="eastAsia"/>
          <w:sz w:val="24"/>
          <w:szCs w:val="24"/>
        </w:rPr>
        <w:t>终评审定工作</w:t>
      </w:r>
      <w:r w:rsidR="00FD361D" w:rsidRPr="007E5F87">
        <w:rPr>
          <w:rFonts w:ascii="仿宋" w:eastAsia="仿宋" w:hAnsi="仿宋" w:cs="Times New Roman" w:hint="eastAsia"/>
          <w:sz w:val="24"/>
          <w:szCs w:val="24"/>
        </w:rPr>
        <w:t>。</w:t>
      </w:r>
      <w:r w:rsidR="002B597A" w:rsidRPr="007E5F87">
        <w:rPr>
          <w:rFonts w:ascii="仿宋" w:eastAsia="仿宋" w:hAnsi="仿宋" w:cs="Times New Roman" w:hint="eastAsia"/>
          <w:sz w:val="24"/>
          <w:szCs w:val="24"/>
        </w:rPr>
        <w:t>评审专家组成员的</w:t>
      </w:r>
      <w:r>
        <w:rPr>
          <w:rFonts w:ascii="仿宋" w:eastAsia="仿宋" w:hAnsi="仿宋" w:cs="Times New Roman" w:hint="eastAsia"/>
          <w:sz w:val="24"/>
          <w:szCs w:val="24"/>
        </w:rPr>
        <w:t>邀请和</w:t>
      </w:r>
      <w:r w:rsidR="002B597A" w:rsidRPr="007E5F87">
        <w:rPr>
          <w:rFonts w:ascii="仿宋" w:eastAsia="仿宋" w:hAnsi="仿宋" w:cs="Times New Roman" w:hint="eastAsia"/>
          <w:sz w:val="24"/>
          <w:szCs w:val="24"/>
        </w:rPr>
        <w:t>选择</w:t>
      </w:r>
      <w:r>
        <w:rPr>
          <w:rFonts w:ascii="仿宋" w:eastAsia="仿宋" w:hAnsi="仿宋" w:cs="Times New Roman" w:hint="eastAsia"/>
          <w:sz w:val="24"/>
          <w:szCs w:val="24"/>
        </w:rPr>
        <w:t>遵循以下</w:t>
      </w:r>
      <w:r w:rsidR="002B597A" w:rsidRPr="007E5F87">
        <w:rPr>
          <w:rFonts w:ascii="仿宋" w:eastAsia="仿宋" w:hAnsi="仿宋" w:cs="Times New Roman" w:hint="eastAsia"/>
          <w:sz w:val="24"/>
          <w:szCs w:val="24"/>
        </w:rPr>
        <w:t>标准</w:t>
      </w:r>
      <w:r>
        <w:rPr>
          <w:rFonts w:ascii="仿宋" w:eastAsia="仿宋" w:hAnsi="仿宋" w:cs="Times New Roman" w:hint="eastAsia"/>
          <w:sz w:val="24"/>
          <w:szCs w:val="24"/>
        </w:rPr>
        <w:t>和要求</w:t>
      </w:r>
      <w:r w:rsidR="007E5F87">
        <w:rPr>
          <w:rFonts w:ascii="仿宋" w:eastAsia="仿宋" w:hAnsi="仿宋" w:cs="Times New Roman" w:hint="eastAsia"/>
          <w:sz w:val="24"/>
          <w:szCs w:val="24"/>
        </w:rPr>
        <w:t>：</w:t>
      </w:r>
    </w:p>
    <w:p w:rsidR="00755544" w:rsidRPr="007E5F87" w:rsidRDefault="00B12F50" w:rsidP="00D441E5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1．</w:t>
      </w:r>
      <w:r w:rsidR="00346C80" w:rsidRPr="007E5F87">
        <w:rPr>
          <w:rFonts w:ascii="仿宋" w:eastAsia="仿宋" w:hAnsi="仿宋" w:cs="Times New Roman" w:hint="eastAsia"/>
          <w:sz w:val="24"/>
          <w:szCs w:val="24"/>
        </w:rPr>
        <w:t>从事电</w:t>
      </w:r>
      <w:r w:rsidR="0030513B">
        <w:rPr>
          <w:rFonts w:ascii="仿宋" w:eastAsia="仿宋" w:hAnsi="仿宋" w:cs="Times New Roman" w:hint="eastAsia"/>
          <w:sz w:val="24"/>
          <w:szCs w:val="24"/>
        </w:rPr>
        <w:t>气</w:t>
      </w:r>
      <w:r w:rsidR="00346C80" w:rsidRPr="007E5F87">
        <w:rPr>
          <w:rFonts w:ascii="仿宋" w:eastAsia="仿宋" w:hAnsi="仿宋" w:cs="Times New Roman" w:hint="eastAsia"/>
          <w:sz w:val="24"/>
          <w:szCs w:val="24"/>
        </w:rPr>
        <w:t>领域工作15年以上，具有丰富的行业从业经验。</w:t>
      </w:r>
    </w:p>
    <w:p w:rsidR="006F7EAE" w:rsidRPr="007E5F87" w:rsidRDefault="00346C80" w:rsidP="00D441E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2</w:t>
      </w:r>
      <w:r w:rsidR="006712E9" w:rsidRPr="007E5F87">
        <w:rPr>
          <w:rFonts w:ascii="仿宋" w:eastAsia="仿宋" w:hAnsi="仿宋" w:cs="Times New Roman" w:hint="eastAsia"/>
          <w:sz w:val="24"/>
          <w:szCs w:val="24"/>
        </w:rPr>
        <w:t>．</w:t>
      </w:r>
      <w:r w:rsidR="006F7EAE" w:rsidRPr="007E5F87">
        <w:rPr>
          <w:rFonts w:ascii="仿宋" w:eastAsia="仿宋" w:hAnsi="仿宋" w:hint="eastAsia"/>
          <w:sz w:val="24"/>
          <w:szCs w:val="24"/>
        </w:rPr>
        <w:t>在电</w:t>
      </w:r>
      <w:r w:rsidR="0030513B">
        <w:rPr>
          <w:rFonts w:ascii="仿宋" w:eastAsia="仿宋" w:hAnsi="仿宋" w:hint="eastAsia"/>
          <w:sz w:val="24"/>
          <w:szCs w:val="24"/>
        </w:rPr>
        <w:t>气</w:t>
      </w:r>
      <w:r w:rsidR="006F7EAE" w:rsidRPr="007E5F87">
        <w:rPr>
          <w:rFonts w:ascii="仿宋" w:eastAsia="仿宋" w:hAnsi="仿宋" w:hint="eastAsia"/>
          <w:sz w:val="24"/>
          <w:szCs w:val="24"/>
        </w:rPr>
        <w:t>行业领域取得10项以上的科研成果（包括专利、软件著作权、专有技术等）。</w:t>
      </w:r>
    </w:p>
    <w:p w:rsidR="00755544" w:rsidRPr="007E5F87" w:rsidRDefault="006712E9" w:rsidP="00D441E5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3．作为第一责任人组织并完成国家</w:t>
      </w:r>
      <w:r w:rsidR="005277B0" w:rsidRPr="007E5F87">
        <w:rPr>
          <w:rFonts w:ascii="仿宋" w:eastAsia="仿宋" w:hAnsi="仿宋" w:cs="Times New Roman" w:hint="eastAsia"/>
          <w:sz w:val="24"/>
          <w:szCs w:val="24"/>
        </w:rPr>
        <w:t>级</w:t>
      </w:r>
      <w:r w:rsidRPr="007E5F87">
        <w:rPr>
          <w:rFonts w:ascii="仿宋" w:eastAsia="仿宋" w:hAnsi="仿宋" w:cs="Times New Roman" w:hint="eastAsia"/>
          <w:sz w:val="24"/>
          <w:szCs w:val="24"/>
        </w:rPr>
        <w:t>科学基金项目3项以上；或作为第一责任人组织并完成省市级重点项目5项以上</w:t>
      </w:r>
      <w:r w:rsidR="006B226D" w:rsidRPr="007E5F87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671E8" w:rsidRPr="007E5F87" w:rsidRDefault="00A671E8" w:rsidP="00D441E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4</w:t>
      </w:r>
      <w:r w:rsidR="005400A9" w:rsidRPr="007E5F87">
        <w:rPr>
          <w:rFonts w:ascii="仿宋" w:eastAsia="仿宋" w:hAnsi="仿宋" w:cs="Times New Roman" w:hint="eastAsia"/>
          <w:sz w:val="24"/>
          <w:szCs w:val="24"/>
        </w:rPr>
        <w:t>．</w:t>
      </w:r>
      <w:r w:rsidRPr="007E5F87">
        <w:rPr>
          <w:rFonts w:ascii="仿宋" w:eastAsia="仿宋" w:hAnsi="仿宋" w:hint="eastAsia"/>
          <w:sz w:val="24"/>
          <w:szCs w:val="24"/>
        </w:rPr>
        <w:t>作为主要完成人的科研成果被5家市级以上国家机关或大型企业采用。</w:t>
      </w:r>
    </w:p>
    <w:p w:rsidR="00A671E8" w:rsidRPr="007E5F87" w:rsidRDefault="005400A9" w:rsidP="00D441E5">
      <w:pPr>
        <w:spacing w:line="360" w:lineRule="auto"/>
        <w:ind w:firstLine="420"/>
        <w:rPr>
          <w:rFonts w:ascii="仿宋" w:eastAsia="仿宋" w:hAnsi="仿宋"/>
          <w:sz w:val="24"/>
          <w:szCs w:val="24"/>
        </w:rPr>
      </w:pPr>
      <w:r w:rsidRPr="007E5F87">
        <w:rPr>
          <w:rFonts w:ascii="仿宋" w:eastAsia="仿宋" w:hAnsi="仿宋" w:hint="eastAsia"/>
          <w:sz w:val="24"/>
          <w:szCs w:val="24"/>
        </w:rPr>
        <w:t>5．作为</w:t>
      </w:r>
      <w:r w:rsidR="00A671E8" w:rsidRPr="007E5F87">
        <w:rPr>
          <w:rFonts w:ascii="仿宋" w:eastAsia="仿宋" w:hAnsi="仿宋" w:hint="eastAsia"/>
          <w:sz w:val="24"/>
          <w:szCs w:val="24"/>
        </w:rPr>
        <w:t>主要完成人</w:t>
      </w:r>
      <w:r w:rsidR="007E5F87">
        <w:rPr>
          <w:rFonts w:ascii="仿宋" w:eastAsia="仿宋" w:hAnsi="仿宋" w:hint="eastAsia"/>
          <w:sz w:val="24"/>
          <w:szCs w:val="24"/>
        </w:rPr>
        <w:t>的</w:t>
      </w:r>
      <w:r w:rsidR="00A671E8" w:rsidRPr="007E5F87">
        <w:rPr>
          <w:rFonts w:ascii="仿宋" w:eastAsia="仿宋" w:hAnsi="仿宋" w:hint="eastAsia"/>
          <w:sz w:val="24"/>
          <w:szCs w:val="24"/>
        </w:rPr>
        <w:t>项目成果获省部级奖励一等奖或二等奖3项及以上</w:t>
      </w:r>
      <w:r w:rsidRPr="007E5F87">
        <w:rPr>
          <w:rFonts w:ascii="仿宋" w:eastAsia="仿宋" w:hAnsi="仿宋" w:hint="eastAsia"/>
          <w:sz w:val="24"/>
          <w:szCs w:val="24"/>
        </w:rPr>
        <w:t>。</w:t>
      </w:r>
    </w:p>
    <w:p w:rsidR="005277B0" w:rsidRPr="007E5F87" w:rsidRDefault="00124F3B" w:rsidP="00D441E5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6．在电</w:t>
      </w:r>
      <w:r w:rsidR="0030513B">
        <w:rPr>
          <w:rFonts w:ascii="仿宋" w:eastAsia="仿宋" w:hAnsi="仿宋" w:cs="Times New Roman" w:hint="eastAsia"/>
          <w:sz w:val="24"/>
          <w:szCs w:val="24"/>
        </w:rPr>
        <w:t>气领域取得重大突破和卓越成就，对电气</w:t>
      </w:r>
      <w:r w:rsidRPr="007E5F87">
        <w:rPr>
          <w:rFonts w:ascii="仿宋" w:eastAsia="仿宋" w:hAnsi="仿宋" w:cs="Times New Roman" w:hint="eastAsia"/>
          <w:sz w:val="24"/>
          <w:szCs w:val="24"/>
        </w:rPr>
        <w:t>行业发展做出过重要贡献。</w:t>
      </w:r>
    </w:p>
    <w:p w:rsidR="00755544" w:rsidRPr="007E5F87" w:rsidRDefault="00124F3B" w:rsidP="00D441E5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7．在电</w:t>
      </w:r>
      <w:r w:rsidR="0030513B">
        <w:rPr>
          <w:rFonts w:ascii="仿宋" w:eastAsia="仿宋" w:hAnsi="仿宋" w:cs="Times New Roman" w:hint="eastAsia"/>
          <w:sz w:val="24"/>
          <w:szCs w:val="24"/>
        </w:rPr>
        <w:t>气</w:t>
      </w:r>
      <w:r w:rsidRPr="007E5F87">
        <w:rPr>
          <w:rFonts w:ascii="仿宋" w:eastAsia="仿宋" w:hAnsi="仿宋" w:cs="Times New Roman" w:hint="eastAsia"/>
          <w:sz w:val="24"/>
          <w:szCs w:val="24"/>
        </w:rPr>
        <w:t>行业及相关领域具</w:t>
      </w:r>
      <w:r w:rsidR="0059751E" w:rsidRPr="007E5F87">
        <w:rPr>
          <w:rFonts w:ascii="仿宋" w:eastAsia="仿宋" w:hAnsi="仿宋" w:cs="Times New Roman" w:hint="eastAsia"/>
          <w:sz w:val="24"/>
          <w:szCs w:val="24"/>
        </w:rPr>
        <w:t>备很高</w:t>
      </w:r>
      <w:r w:rsidRPr="007E5F87">
        <w:rPr>
          <w:rFonts w:ascii="仿宋" w:eastAsia="仿宋" w:hAnsi="仿宋" w:cs="Times New Roman" w:hint="eastAsia"/>
          <w:sz w:val="24"/>
          <w:szCs w:val="24"/>
        </w:rPr>
        <w:t>的知名度和</w:t>
      </w:r>
      <w:r w:rsidR="0059751E" w:rsidRPr="007E5F87">
        <w:rPr>
          <w:rFonts w:ascii="仿宋" w:eastAsia="仿宋" w:hAnsi="仿宋" w:cs="Times New Roman" w:hint="eastAsia"/>
          <w:sz w:val="24"/>
          <w:szCs w:val="24"/>
        </w:rPr>
        <w:t>社会影响力</w:t>
      </w:r>
      <w:r w:rsidRPr="007E5F87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755544" w:rsidRPr="007E5F87" w:rsidRDefault="00755544" w:rsidP="00FD361D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:rsidR="00755544" w:rsidRPr="007E5F87" w:rsidRDefault="00755544" w:rsidP="00FD361D">
      <w:pPr>
        <w:spacing w:line="360" w:lineRule="auto"/>
        <w:ind w:firstLine="420"/>
        <w:rPr>
          <w:rFonts w:ascii="仿宋" w:eastAsia="仿宋" w:hAnsi="仿宋" w:cs="Times New Roman"/>
          <w:b/>
          <w:sz w:val="24"/>
          <w:szCs w:val="24"/>
        </w:rPr>
      </w:pPr>
      <w:r w:rsidRPr="007E5F87">
        <w:rPr>
          <w:rFonts w:ascii="仿宋" w:eastAsia="仿宋" w:hAnsi="仿宋" w:cs="Times New Roman" w:hint="eastAsia"/>
          <w:b/>
          <w:sz w:val="24"/>
          <w:szCs w:val="24"/>
        </w:rPr>
        <w:t>具体成员名单如下：</w:t>
      </w:r>
    </w:p>
    <w:p w:rsidR="00E25A0F" w:rsidRDefault="00607DC4" w:rsidP="00012347">
      <w:pPr>
        <w:spacing w:line="360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proofErr w:type="gramStart"/>
      <w:r w:rsidRPr="007E5F87">
        <w:rPr>
          <w:rFonts w:ascii="仿宋" w:eastAsia="仿宋" w:hAnsi="仿宋" w:cs="Times New Roman" w:hint="eastAsia"/>
          <w:sz w:val="24"/>
          <w:szCs w:val="24"/>
        </w:rPr>
        <w:t>王承玉</w:t>
      </w:r>
      <w:proofErr w:type="gramEnd"/>
      <w:r w:rsidR="00D441E5">
        <w:rPr>
          <w:rFonts w:ascii="仿宋" w:eastAsia="仿宋" w:hAnsi="仿宋" w:cs="Times New Roman" w:hint="eastAsia"/>
          <w:sz w:val="24"/>
          <w:szCs w:val="24"/>
        </w:rPr>
        <w:t xml:space="preserve">  </w:t>
      </w:r>
      <w:proofErr w:type="gramStart"/>
      <w:r w:rsidR="001F20D4">
        <w:rPr>
          <w:rFonts w:ascii="仿宋" w:eastAsia="仿宋" w:hAnsi="仿宋" w:cs="Times New Roman" w:hint="eastAsia"/>
          <w:sz w:val="24"/>
          <w:szCs w:val="24"/>
        </w:rPr>
        <w:t>陈伟根</w:t>
      </w:r>
      <w:proofErr w:type="gramEnd"/>
      <w:r w:rsidR="00D441E5">
        <w:rPr>
          <w:rFonts w:ascii="仿宋" w:eastAsia="仿宋" w:hAnsi="仿宋" w:cs="Times New Roman" w:hint="eastAsia"/>
          <w:sz w:val="24"/>
          <w:szCs w:val="24"/>
        </w:rPr>
        <w:t xml:space="preserve">  佟为明</w:t>
      </w:r>
    </w:p>
    <w:p w:rsidR="00E25A0F" w:rsidRDefault="00607DC4" w:rsidP="00012347">
      <w:pPr>
        <w:spacing w:line="360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proofErr w:type="gramStart"/>
      <w:r w:rsidRPr="007E5F87">
        <w:rPr>
          <w:rFonts w:ascii="仿宋" w:eastAsia="仿宋" w:hAnsi="仿宋" w:cs="Times New Roman" w:hint="eastAsia"/>
          <w:sz w:val="24"/>
          <w:szCs w:val="24"/>
        </w:rPr>
        <w:t>耿英三</w:t>
      </w:r>
      <w:proofErr w:type="gramEnd"/>
      <w:r w:rsidR="00D441E5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B12F50" w:rsidRPr="007E5F87">
        <w:rPr>
          <w:rFonts w:ascii="仿宋" w:eastAsia="仿宋" w:hAnsi="仿宋" w:cs="Times New Roman" w:hint="eastAsia"/>
          <w:sz w:val="24"/>
          <w:szCs w:val="24"/>
        </w:rPr>
        <w:t>罗</w:t>
      </w:r>
      <w:r w:rsidR="00D441E5"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="00B12F50" w:rsidRPr="007E5F87">
        <w:rPr>
          <w:rFonts w:ascii="仿宋" w:eastAsia="仿宋" w:hAnsi="仿宋" w:cs="Times New Roman" w:hint="eastAsia"/>
          <w:sz w:val="24"/>
          <w:szCs w:val="24"/>
        </w:rPr>
        <w:t>安</w:t>
      </w:r>
      <w:r w:rsidR="00D441E5">
        <w:rPr>
          <w:rFonts w:ascii="仿宋" w:eastAsia="仿宋" w:hAnsi="仿宋" w:cs="Times New Roman" w:hint="eastAsia"/>
          <w:sz w:val="24"/>
          <w:szCs w:val="24"/>
        </w:rPr>
        <w:t xml:space="preserve">  </w:t>
      </w:r>
      <w:proofErr w:type="gramStart"/>
      <w:r w:rsidR="00D441E5">
        <w:rPr>
          <w:rFonts w:ascii="仿宋" w:eastAsia="仿宋" w:hAnsi="仿宋" w:cs="Times New Roman" w:hint="eastAsia"/>
          <w:sz w:val="24"/>
          <w:szCs w:val="24"/>
        </w:rPr>
        <w:t>管瑞良</w:t>
      </w:r>
      <w:proofErr w:type="gramEnd"/>
    </w:p>
    <w:p w:rsidR="00E25A0F" w:rsidRDefault="00E25A0F" w:rsidP="00012347">
      <w:pPr>
        <w:spacing w:line="360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r w:rsidRPr="007E5F87">
        <w:rPr>
          <w:rFonts w:ascii="仿宋" w:eastAsia="仿宋" w:hAnsi="仿宋" w:cs="Times New Roman" w:hint="eastAsia"/>
          <w:sz w:val="24"/>
          <w:szCs w:val="24"/>
        </w:rPr>
        <w:t>徐</w:t>
      </w:r>
      <w:r>
        <w:rPr>
          <w:rFonts w:ascii="仿宋" w:eastAsia="仿宋" w:hAnsi="仿宋" w:cs="Times New Roman" w:hint="eastAsia"/>
          <w:sz w:val="24"/>
          <w:szCs w:val="24"/>
        </w:rPr>
        <w:t xml:space="preserve">  </w:t>
      </w:r>
      <w:r w:rsidRPr="007E5F87">
        <w:rPr>
          <w:rFonts w:ascii="仿宋" w:eastAsia="仿宋" w:hAnsi="仿宋" w:cs="Times New Roman" w:hint="eastAsia"/>
          <w:sz w:val="24"/>
          <w:szCs w:val="24"/>
        </w:rPr>
        <w:t>超</w:t>
      </w:r>
      <w:r>
        <w:rPr>
          <w:rFonts w:ascii="仿宋" w:eastAsia="仿宋" w:hAnsi="仿宋" w:cs="Times New Roman" w:hint="eastAsia"/>
          <w:sz w:val="24"/>
          <w:szCs w:val="24"/>
        </w:rPr>
        <w:t xml:space="preserve">  陆  航  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付</w:t>
      </w:r>
      <w:r w:rsidRPr="00BA7655">
        <w:rPr>
          <w:rFonts w:ascii="仿宋" w:eastAsia="仿宋" w:hAnsi="仿宋" w:cs="Times New Roman" w:hint="eastAsia"/>
          <w:sz w:val="24"/>
          <w:szCs w:val="24"/>
        </w:rPr>
        <w:t>江鹏</w:t>
      </w:r>
      <w:proofErr w:type="gramEnd"/>
    </w:p>
    <w:p w:rsidR="00E25A0F" w:rsidRDefault="00E25A0F" w:rsidP="00012347">
      <w:pPr>
        <w:spacing w:line="360" w:lineRule="auto"/>
        <w:ind w:firstLineChars="200" w:firstLine="480"/>
        <w:jc w:val="center"/>
        <w:rPr>
          <w:rFonts w:ascii="仿宋" w:eastAsia="仿宋" w:hAnsi="仿宋" w:cs="Times New Roman"/>
          <w:sz w:val="24"/>
          <w:szCs w:val="24"/>
        </w:rPr>
      </w:pPr>
      <w:proofErr w:type="gramStart"/>
      <w:r>
        <w:rPr>
          <w:rFonts w:ascii="仿宋" w:eastAsia="仿宋" w:hAnsi="仿宋" w:cs="Times New Roman" w:hint="eastAsia"/>
          <w:sz w:val="24"/>
          <w:szCs w:val="24"/>
        </w:rPr>
        <w:t>邱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 xml:space="preserve">  杰  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宋弘恩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 xml:space="preserve">  朱宏宇</w:t>
      </w:r>
    </w:p>
    <w:p w:rsidR="00012347" w:rsidRDefault="00E25A0F" w:rsidP="00012347">
      <w:pPr>
        <w:spacing w:line="360" w:lineRule="auto"/>
        <w:ind w:firstLineChars="200" w:firstLine="480"/>
        <w:jc w:val="center"/>
        <w:rPr>
          <w:rFonts w:ascii="仿宋" w:eastAsia="仿宋" w:hAnsi="仿宋" w:cs="Times New Roman" w:hint="eastAsia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李彦华</w:t>
      </w:r>
      <w:bookmarkStart w:id="0" w:name="_GoBack"/>
      <w:bookmarkEnd w:id="0"/>
      <w:r>
        <w:rPr>
          <w:rFonts w:ascii="仿宋" w:eastAsia="仿宋" w:hAnsi="仿宋" w:cs="Times New Roman" w:hint="eastAsia"/>
          <w:sz w:val="24"/>
          <w:szCs w:val="24"/>
        </w:rPr>
        <w:t xml:space="preserve">  刘  </w:t>
      </w:r>
      <w:proofErr w:type="gramStart"/>
      <w:r>
        <w:rPr>
          <w:rFonts w:ascii="仿宋" w:eastAsia="仿宋" w:hAnsi="仿宋" w:cs="Times New Roman" w:hint="eastAsia"/>
          <w:sz w:val="24"/>
          <w:szCs w:val="24"/>
        </w:rPr>
        <w:t>茜</w:t>
      </w:r>
      <w:proofErr w:type="gramEnd"/>
      <w:r>
        <w:rPr>
          <w:rFonts w:ascii="仿宋" w:eastAsia="仿宋" w:hAnsi="仿宋" w:cs="Times New Roman" w:hint="eastAsia"/>
          <w:sz w:val="24"/>
          <w:szCs w:val="24"/>
        </w:rPr>
        <w:t xml:space="preserve">  杨东升</w:t>
      </w:r>
    </w:p>
    <w:p w:rsidR="00E25A0F" w:rsidRPr="007E5F87" w:rsidRDefault="00E25A0F" w:rsidP="00012347">
      <w:pPr>
        <w:spacing w:line="360" w:lineRule="auto"/>
        <w:ind w:firstLineChars="1250" w:firstLine="300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吕泽民  姜欣云</w:t>
      </w:r>
    </w:p>
    <w:p w:rsidR="00E25A0F" w:rsidRDefault="00E25A0F" w:rsidP="00E25A0F">
      <w:pPr>
        <w:spacing w:line="360" w:lineRule="auto"/>
        <w:ind w:firstLine="420"/>
        <w:rPr>
          <w:rFonts w:ascii="仿宋" w:eastAsia="仿宋" w:hAnsi="仿宋" w:cs="Times New Roman"/>
          <w:sz w:val="24"/>
          <w:szCs w:val="24"/>
        </w:rPr>
      </w:pPr>
    </w:p>
    <w:p w:rsidR="00E25A0F" w:rsidRPr="007E5F87" w:rsidRDefault="00E25A0F">
      <w:pPr>
        <w:spacing w:line="360" w:lineRule="auto"/>
        <w:ind w:firstLineChars="1250" w:firstLine="3000"/>
        <w:rPr>
          <w:rFonts w:ascii="仿宋" w:eastAsia="仿宋" w:hAnsi="仿宋" w:cs="Times New Roman"/>
          <w:sz w:val="24"/>
          <w:szCs w:val="24"/>
        </w:rPr>
      </w:pPr>
    </w:p>
    <w:sectPr w:rsidR="00E25A0F" w:rsidRPr="007E5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60" w:rsidRDefault="003B2260" w:rsidP="002B597A">
      <w:r>
        <w:separator/>
      </w:r>
    </w:p>
  </w:endnote>
  <w:endnote w:type="continuationSeparator" w:id="0">
    <w:p w:rsidR="003B2260" w:rsidRDefault="003B2260" w:rsidP="002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60" w:rsidRDefault="003B2260" w:rsidP="002B597A">
      <w:r>
        <w:separator/>
      </w:r>
    </w:p>
  </w:footnote>
  <w:footnote w:type="continuationSeparator" w:id="0">
    <w:p w:rsidR="003B2260" w:rsidRDefault="003B2260" w:rsidP="002B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9A"/>
    <w:rsid w:val="00012347"/>
    <w:rsid w:val="00124F3B"/>
    <w:rsid w:val="001B4297"/>
    <w:rsid w:val="001F20D4"/>
    <w:rsid w:val="00200F56"/>
    <w:rsid w:val="002543ED"/>
    <w:rsid w:val="002B1584"/>
    <w:rsid w:val="002B597A"/>
    <w:rsid w:val="0030513B"/>
    <w:rsid w:val="00346C80"/>
    <w:rsid w:val="003B2260"/>
    <w:rsid w:val="003C4CB8"/>
    <w:rsid w:val="004E3D8F"/>
    <w:rsid w:val="005277B0"/>
    <w:rsid w:val="00533984"/>
    <w:rsid w:val="005400A9"/>
    <w:rsid w:val="00556989"/>
    <w:rsid w:val="0057350C"/>
    <w:rsid w:val="0059751E"/>
    <w:rsid w:val="00607DC4"/>
    <w:rsid w:val="006574B3"/>
    <w:rsid w:val="006712E9"/>
    <w:rsid w:val="006B226D"/>
    <w:rsid w:val="006B4D8A"/>
    <w:rsid w:val="006F7EAE"/>
    <w:rsid w:val="007212C2"/>
    <w:rsid w:val="00727A32"/>
    <w:rsid w:val="007342CA"/>
    <w:rsid w:val="00755544"/>
    <w:rsid w:val="007E5F87"/>
    <w:rsid w:val="0090412E"/>
    <w:rsid w:val="00982F8B"/>
    <w:rsid w:val="00A029E3"/>
    <w:rsid w:val="00A671E8"/>
    <w:rsid w:val="00AE3531"/>
    <w:rsid w:val="00B12F50"/>
    <w:rsid w:val="00B70C5F"/>
    <w:rsid w:val="00BA7655"/>
    <w:rsid w:val="00D1143F"/>
    <w:rsid w:val="00D441E5"/>
    <w:rsid w:val="00E25A0F"/>
    <w:rsid w:val="00E4459A"/>
    <w:rsid w:val="00E96C6E"/>
    <w:rsid w:val="00FD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97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441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441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441E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441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441E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441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441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5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5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5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597A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441E5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441E5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441E5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441E5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441E5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441E5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441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414</Characters>
  <Application>Microsoft Office Word</Application>
  <DocSecurity>0</DocSecurity>
  <Lines>3</Lines>
  <Paragraphs>1</Paragraphs>
  <ScaleCrop>false</ScaleCrop>
  <Company>Users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44</cp:revision>
  <dcterms:created xsi:type="dcterms:W3CDTF">2018-03-27T05:55:00Z</dcterms:created>
  <dcterms:modified xsi:type="dcterms:W3CDTF">2018-03-28T02:46:00Z</dcterms:modified>
</cp:coreProperties>
</file>